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6D" w:rsidRPr="00912AE8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МДК.01.01 Устройство автомобилей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 каких автомобилях применяют сцепление с диафрагменной пружиной?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ГАЗ - 3307;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ЗИЛ - 431410;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ВАЗ;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КамАЗ - 5320.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Укажите, какой тип сцепления установлен на автомобиле ЗИЛ – 431410?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двухдисковое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гидравлическим приводом выключения сцепления;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однодисковое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пневматическим приводом выключения сцепления;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однодисковое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механическим приводом выключения сцепления.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Какого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ЗИЛ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5301 «Бычок»: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сухое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многодисковое;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сухое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однодисковое;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сухое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двухд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исковое.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4.Какого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привод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выключения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семейства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ам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АЗ: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гидравлический;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гидравлический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пневматическим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усилителем;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механический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гидравлическим усилителем.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 . Какого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3307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сухое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однодисковое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центральной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пружиной;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сухое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однодисковое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периферийным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расположением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пружин;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сухое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двухдисковое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центральной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нажимной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пружиной.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6. Укажите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достоинства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механического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привода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сцепления: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п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лавное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включение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п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ростота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конструкции;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н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езначительное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усилие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необходимое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включения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н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езначительное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усилие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необходимое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выключения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сцепления.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диске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гаситель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крутильных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колебаний: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ведомом;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ведущем;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обоих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дисках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8. Укажите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свободный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ход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педали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ЗИЛ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431410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5….15 мм;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15….25 мм;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25….30 мм;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35…..50 мм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9. Как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передается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крутящий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момент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средний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диск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ам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через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шипы, входящие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пазы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маховике;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через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нажимной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диск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кожуха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через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ведомые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диски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10. Что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означает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формула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 4х2?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1. 4 –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колес, 2 –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мостов;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4 –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колес, 2 –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ведущих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4 –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общее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мостов, 2 –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ведущих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мостов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11. Какая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коробка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ЗИЛ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431410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четырехступенчатая;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пятиступенчатая;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двухвальная</w:t>
      </w:r>
      <w:proofErr w:type="spell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десятиступенчатая</w:t>
      </w:r>
      <w:proofErr w:type="spell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12.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устанавливают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двухвальные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коробки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переднеприводных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легковых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средней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грузоподъемности;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большой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грузоподъемности.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13. Какая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коробка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3307?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четырехступенчатая;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двухвальная</w:t>
      </w:r>
      <w:proofErr w:type="spell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пятиступенчатая;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многовальная</w:t>
      </w:r>
      <w:proofErr w:type="spell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14.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устанавливают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многовальные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коробки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заднеприводных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легковых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малой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грузоподъемности;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средней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грузоподъемности.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большой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грузоподъемности.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15.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предназначен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синхронизатор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включения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заднего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хода;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включения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переднего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заднего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хода;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выравнивания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окружных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скоростей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валов.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16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Как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проверяют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уровень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масла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коробках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не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проверяют;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через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заливное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отверстие;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через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смотровое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окно.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17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Какие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зубчатые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выполнены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единое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целое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промежуточным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валом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коробке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мобиля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3307: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зубчатые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зубчатые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передач, кроме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первой;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зубчатые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заднего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хода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18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Укажите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раздаточной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коробки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грузового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повышенной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проходимости: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двухступенчатая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межосевым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дифференциалом;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двухступенчатая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соосными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валами;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двухступенчатая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прямой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понижающей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передачами.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19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карданной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применяется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эластичная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муфта: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ВАЗ;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ГАЗ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3307;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3. ЗИЛ.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20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предназначена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главная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передача:</w:t>
      </w:r>
    </w:p>
    <w:p w:rsidR="00E8486D" w:rsidRPr="000C1CE8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крутящего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момента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углом 90</w:t>
      </w:r>
      <w:r w:rsidRPr="000C1CE8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>;</w:t>
      </w:r>
    </w:p>
    <w:p w:rsidR="00E8486D" w:rsidRPr="000C1CE8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увеличения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крутящего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момента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углом 90</w:t>
      </w:r>
      <w:r w:rsidRPr="000C1CE8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>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изменения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скорости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движения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21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Какая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главная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устанавливается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ВАЗ: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одинарная;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двойная;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разнесенная.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22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применяется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двойная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главная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передача: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легковых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малой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грузоподъемности;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большой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грузоподъемности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23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главные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называются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двойными: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двумя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парами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зубчатых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увеличивающие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крутящий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момент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раза;</w:t>
      </w:r>
      <w:proofErr w:type="gramEnd"/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парой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зубчатых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24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дифференциал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устанавливается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семейства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ам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формулой 6х4?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конический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симметричный;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кулачковый;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межосевой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блокируемый.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25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предназначен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дифференциал: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вращения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главной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полуоси;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вращения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ведущих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разными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угловыми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скоростями;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вращения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карданной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ведущие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колеса.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26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Укажите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полуоси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ЗИЛ: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полностью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разгруженная;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разгруженная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четверти;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полуразгруженная</w:t>
      </w:r>
      <w:proofErr w:type="spell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27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устанавливают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полуразгруженные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полуоси: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легковых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средней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грузоподъемности;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большой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грузоподъемности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28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называют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подвеской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упругое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соединение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двигателя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рамой;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упругое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соединение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мостов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рамой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кузовом;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упругое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соединение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рамы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трансмиссией.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29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Укажите, какой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угол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развала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современных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автомобилей: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0…..2</w:t>
      </w:r>
      <w:r w:rsidRPr="00586480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3…..4</w:t>
      </w:r>
      <w:r w:rsidRPr="00586480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5…..6</w:t>
      </w:r>
      <w:r w:rsidRPr="00586480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4. 6…..7</w:t>
      </w:r>
      <w:r w:rsidRPr="00586480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30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развал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передних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«отрицательным»: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при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отклонении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верха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плоскости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наружу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при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отклонении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верха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плоскости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внутрь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при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вертикальном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положении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 Из каких элементов состоит подвеска автомобиля: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рама, рессоры амортизаторы;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рама, рессоры амортизаторы, мосты;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направляющее устройство, упругий элемент, гасящее устройство.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 Что означает число 165 в обозначении шины 165 / 70 R 13: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ширина профиля шины в дюймах;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ширина профиля шины в миллиметрах;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посадочный диаметр в дюймах.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33. На каких автомобилях применяется двойная главная передача: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 легковых автомобилях;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 грузовых автомобилях малой грузоподъемности;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34. Какие главные передачи называются двойными: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двумя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парами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зубчатых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колес;</w:t>
      </w:r>
      <w:proofErr w:type="gramEnd"/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увеличивающие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крутящий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момент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раза;</w:t>
      </w:r>
      <w:proofErr w:type="gramEnd"/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парой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зубчатых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дифференциал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устанавливается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семейства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ам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формулой 6х4?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конический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симметричный;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кулачковый;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межосевой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блокируемый.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Каковы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регламентированные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пределы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схождения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современных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автомобилей: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0….6 мм;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0….9 мм;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0….12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мм.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7. Какого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рулевой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механизм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3307?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червяк–ролик;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шестерня–рейка;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винт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шариковой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гайкой–сектором.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рулевой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механизм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ВАЗ: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червяк–ролик;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шестерня–рейка;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винт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шариковой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гайкой–сектором.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регулируется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схождение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3307: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изменяя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длину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поперечной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рулевой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тяги;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изменяя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длину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продольной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рулевой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тяги;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рычагами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поворотных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цапф.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называют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подвеской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упругое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соединение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двигателя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рамой;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упругое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соединение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мостов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рамой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кузовом;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упругое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соединение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рамы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трансмиссией.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Укажите, какой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угол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развала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современных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автомобилей: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0…..2</w:t>
      </w:r>
      <w:r w:rsidRPr="00307167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3…..4</w:t>
      </w:r>
      <w:r w:rsidRPr="00307167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5…..6</w:t>
      </w:r>
      <w:r w:rsidRPr="00307167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6…..7</w:t>
      </w:r>
      <w:r w:rsidRPr="00307167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0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развал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передних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«отрицательным»: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при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отклонении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верха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плоскости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наружу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при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отклонении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верха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плоскости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внутрь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при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вертикальном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положении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регулируется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схождение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3110: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изменением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длины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тяг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сошки;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вращением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трубок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боковых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тяг;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рычагами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поворотных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кулаков.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подвеска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передних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«Волга»: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независимая;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зависимая;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может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зависимая, так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независимая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подвеска.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Свободный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ход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педали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тормоза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нужен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повышения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эффективности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торможения;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полного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растормаживания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отпущенной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педали;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обеспечения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равномерного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действия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механизмов.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46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Рабочая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тормозная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система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служит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снижени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скорости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движения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остановки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долговременного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удержания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месте;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выполнения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перечисленных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функций.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47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.Укажите, где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стояночный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тормоз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ЗИЛ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431410?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там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пневматический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тормоз;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дисках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управляемых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коробке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48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Какими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тормозными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системами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оборудованы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семейства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ам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рабочая, запасная, стояночная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вспомогательная;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рабочая, усилительная, стояночная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вспомогательная;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рабочая, запасная, добавочная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вспомогательная.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49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Каково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назначение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обратного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клапана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вакуумном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усилителе: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удержание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разрежения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полости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вакуумного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усилителя;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выпуск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воздуха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полости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пуска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двигателя;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создания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давления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работающем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двигателе.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50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сила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тяги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больше?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1.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второй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передаче;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третьей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передаче.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51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параметры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учитываются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нормы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расхода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топлива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автомобилей: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линейная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норма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расхода;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протяженность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пробега;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выполненная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транспортная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все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перечисленные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параметры.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52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Норма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расхода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топлива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легковых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установлена: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определенное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количество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выполненных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ездок</w:t>
      </w:r>
      <w:proofErr w:type="gram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на 100 км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пробега;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выполненную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транспортную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работу.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53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показатель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учитывается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расхода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топлива: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пробег;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марка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стаж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водителя.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54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параметры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учитываются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определении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нормы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расхода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топлива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автомобилей-самосвалов: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линейная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норма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расхода;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протяженность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пробега;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дополнительная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норма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заезды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погрузку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разгрузку;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все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перечисленные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параметры.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55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Равномерное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качение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скольжения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буксования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возможно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условии: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если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тяговая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сила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меньше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равно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силе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если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тяговая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сила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больше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силы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если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тяговая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сила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меньше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силы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сопротивления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дороги.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56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повышении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давления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воздуха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шине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коэффициент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дорогой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увеличивается;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уменьшается;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коэффициент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дорогой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зависит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давления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воздуха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шине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57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Какая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главная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устанавливается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ВАЗ: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одинарная;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двойная;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разнесенная.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58.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предназначен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дифференциал: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вращения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главной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полуоси;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вращения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ведущих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разными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угловыми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скоростями;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вращения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карданной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ведущие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колеса.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59.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Укажите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полуоси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ЗИЛ: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полностью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разгруженная;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разгруженная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четверти;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полуразгруженная</w:t>
      </w:r>
      <w:proofErr w:type="spell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60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устанавливают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полуразгруженные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полуоси: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легковых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средней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грузоподъемности;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большой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грузоподъемности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61.</w:t>
      </w:r>
      <w:r>
        <w:rPr>
          <w:rFonts w:ascii="Times New Roman" w:hAnsi="Times New Roman" w:cs="Times New Roman"/>
          <w:color w:val="000000"/>
          <w:sz w:val="24"/>
          <w:szCs w:val="24"/>
        </w:rPr>
        <w:t>Укажите, какова должна быть плотность электролита заряженной батареи при эксплуатации автомоб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ля в центральном климатическом районе: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1,30 г/см;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1,27 г/см;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1,25 г/см;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1,23 г/см.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8486D" w:rsidRDefault="00E8486D" w:rsidP="00E8486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62.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при приготовлении электролита смешивают аккумуляторную серную кислоту и дистиллирова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ную воду?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доливая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воду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кислоту;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доливая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кислоту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воду;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любым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способом.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6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3.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срабатывает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центробежный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регулятор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прерывателя-распределителя?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3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при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уменьшении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частоты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вращения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коленчатого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вала;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при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увеличении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частоты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вращения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коленчатого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вала;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любом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случае.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6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4.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зависимости, от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причин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прерывателе-распределителе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срабатывает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вакуумный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регул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тор?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от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нагрузки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двигателя;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увеличения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частоты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вращения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коленчатого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вала;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уменьшения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частоты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вращения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коленчатого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вала.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6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5.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Укажите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номинальный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зазор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между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центральными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боковыми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электродами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искровой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свечи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зажигания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батарейном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зажигании: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0,5...0,6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мм;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0,4...0,5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мм;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0,3...0,4 мм;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0,7...0,9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мм.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6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6.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металла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выполнен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боковой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центральный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электрод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свечи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зажигания?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из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марганцевой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стали;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никелевой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стали;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никель-марганцевой, 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хромоникелевой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стали.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6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7.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Генератор, какого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грузовых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трехфазный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генератор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постоянного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тока;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двухфазный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генератор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переменного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тока;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трехфазный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генератор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переменного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тока.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6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8.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означает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формула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 4x2?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3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4 —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колес, 2 —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мостов;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б) 4 —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колес, 2 —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ведущих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4 —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общее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мостов, 2 —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ведущих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мостов.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firstLine="709"/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6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9.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Укажите, какой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ам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5301?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двухдисковое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гидравлическим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приводом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механизма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выключения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однодисковое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пневматическим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приводом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механизма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выключения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однодисковое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механическим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приводом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механизма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выключения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7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0.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«ГАЗЕЛЬ»?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однодисковое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сухое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механическим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приводом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выключения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рычажного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гидравлическим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приводом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выключения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двухдисковое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пневматическим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приводом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выключения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7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1.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Укажите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достоинства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механического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привода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плавное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включение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простота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конструкции;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незначительное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усилие, необходимое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включения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надежность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работе;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 сложность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конструкции.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7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2.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неисправности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происходит неполное выключение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сцепления?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износ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фрикционных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накладок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ведомого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диска;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отсутствиесвободногоходапедалисцепления</w:t>
      </w:r>
      <w:proofErr w:type="spell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большойсвободныйходпед</w:t>
      </w:r>
      <w:proofErr w:type="spellEnd"/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567" w:firstLine="709"/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567"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7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3.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управлению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подразделяют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коробки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3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ступенчатые;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гидравлические;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неавтоматические;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бесступенчатые;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 электрические;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е) полуавтоматические;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ж) автоматические.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7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4.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Укажите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коробки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передач, которая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ЗИЛ-431410: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3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четырехступенчатая;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пятиступенчатая;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двухвальная</w:t>
      </w:r>
      <w:proofErr w:type="spell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десятиступенчатая</w:t>
      </w:r>
      <w:proofErr w:type="spell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7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5.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имеет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делитель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увеличения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числа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ЗИЛ-433360;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ГАЗ-3302;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«ГАЗЕЛЬ»;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ам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АЗ-5410.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color w:val="000000"/>
          <w:sz w:val="24"/>
          <w:szCs w:val="24"/>
        </w:rPr>
      </w:pP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76.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Пониженную передачу раздаточной коробки автомобилей повышенной проходимости можно выключить: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при включении переднего моста;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выключении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переднего моста;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в любом положении.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77. </w:t>
      </w:r>
      <w:r>
        <w:rPr>
          <w:rFonts w:ascii="Times New Roman" w:hAnsi="Times New Roman" w:cs="Times New Roman"/>
          <w:color w:val="000000"/>
          <w:sz w:val="24"/>
          <w:szCs w:val="24"/>
        </w:rPr>
        <w:t>Как в главной передаче грузовых автомобилей передается вращающий момент?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под углом 45°;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под углом 90°;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под углом 180°.</w:t>
      </w: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color w:val="000000"/>
          <w:sz w:val="24"/>
          <w:szCs w:val="24"/>
        </w:rPr>
      </w:pPr>
    </w:p>
    <w:p w:rsidR="00E8486D" w:rsidRDefault="00E8486D" w:rsidP="00E8486D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78. </w:t>
      </w:r>
      <w:r>
        <w:rPr>
          <w:rFonts w:ascii="Times New Roman" w:hAnsi="Times New Roman" w:cs="Times New Roman"/>
          <w:color w:val="000000"/>
          <w:sz w:val="24"/>
          <w:szCs w:val="24"/>
        </w:rPr>
        <w:t>Какая главная передача устанавливается на автомобилях ВАЗ-2110, -2111, -2112?</w:t>
      </w:r>
    </w:p>
    <w:p w:rsidR="00E8486D" w:rsidRDefault="00E8486D" w:rsidP="00E8486D">
      <w:pPr>
        <w:autoSpaceDN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двойная;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одинарная;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разнесенная.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79.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дифференциал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устанавливается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семейства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ам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олесной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формулой 6x4?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3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конический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симметричный;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кулачковый;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межосевой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блокируемый.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00" w:lineRule="exact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left="851" w:firstLine="567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80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Укажите, какой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угол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развала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современных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автомобилей: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0...2°;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3...4°;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5...6</w:t>
      </w:r>
      <w:r w:rsidRPr="008172A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7...8°.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81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шарниров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подразделяют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карданные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передачи?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одновальные;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одношарнирные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шарнирами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неравных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угловых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скоростей;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многошарнирные;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шарнирами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равных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угловых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скоростей;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многовальные</w:t>
      </w:r>
      <w:proofErr w:type="spell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82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Укажите,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устанавливается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схождение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разгрузки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подшипника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ступицы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уменьшения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толчка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колес, передаваемого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рулевой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механизм;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для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параллельного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движения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8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3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называют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подвеской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упругое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соединение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двигателя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рамой;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упругое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соединение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мостов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рамой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кузовом;</w:t>
      </w:r>
    </w:p>
    <w:p w:rsidR="00E8486D" w:rsidRDefault="00E8486D" w:rsidP="00E8486D">
      <w:pPr>
        <w:autoSpaceDN w:val="0"/>
        <w:spacing w:after="0" w:line="360" w:lineRule="auto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упругое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соединение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рамы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трансмиссией.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0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84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подвеска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передних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«Волга»?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независимая;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зависимая;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может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зависимая, так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независимая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подвеска.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85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Укажите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величину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давления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шине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высокого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давления: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3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0,15...0,5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МПа;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0,5...0,7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МПа;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0,1...0,2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МПа.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86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устанавливаемых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подразделяют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мосты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а) передние;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управляемые;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ведущие;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задние;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 промежуточные;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е) комбинированные.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87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означает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буква R 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обозначении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шины 13,6R38?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ширину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профиля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дюймах;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радиальное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соединение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корда;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посадочный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диаметр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обода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дюймах.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88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Укажите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тип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рулевого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управления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«ГАЗЕЛЬ»: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пневмоусилите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лем</w:t>
      </w:r>
      <w:proofErr w:type="spell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без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усилителя;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с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гидроуси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лителем</w:t>
      </w:r>
      <w:proofErr w:type="spell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89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Какие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типы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главных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относятся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одинарной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главной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передаче?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цилиндрическая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главная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коническая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главная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центральная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главная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разнесенная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главная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 гипоидная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главная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передача.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41" w:lineRule="exact"/>
        <w:ind w:left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315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90</w:t>
      </w:r>
      <w:r w:rsidRPr="008172AF"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>.</w:t>
      </w:r>
      <w:r>
        <w:rPr>
          <w:rFonts w:ascii="Calibri" w:eastAsiaTheme="minorEastAsia" w:hAnsi="Calibri" w:cs="Calibri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Какого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типа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рулевой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механизм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автомобилях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ВАЗ-2110, -2111,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-2112?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3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шестерня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рейка;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винт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гайка;</w:t>
      </w:r>
    </w:p>
    <w:p w:rsidR="00E8486D" w:rsidRPr="008172AF" w:rsidRDefault="00E8486D" w:rsidP="00E8486D">
      <w:pPr>
        <w:widowControl w:val="0"/>
        <w:autoSpaceDE w:val="0"/>
        <w:autoSpaceDN w:val="0"/>
        <w:adjustRightInd w:val="0"/>
        <w:spacing w:after="0" w:line="276" w:lineRule="exact"/>
        <w:ind w:left="851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червяк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2A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ролик.</w:t>
      </w:r>
    </w:p>
    <w:p w:rsidR="00400A9F" w:rsidRDefault="00400A9F"/>
    <w:sectPr w:rsidR="00400A9F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86D"/>
    <w:rsid w:val="00400A9F"/>
    <w:rsid w:val="00CC3548"/>
    <w:rsid w:val="00D66D72"/>
    <w:rsid w:val="00D92CB6"/>
    <w:rsid w:val="00DF10B0"/>
    <w:rsid w:val="00E8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6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2389</Words>
  <Characters>13621</Characters>
  <Application>Microsoft Office Word</Application>
  <DocSecurity>0</DocSecurity>
  <Lines>113</Lines>
  <Paragraphs>31</Paragraphs>
  <ScaleCrop>false</ScaleCrop>
  <Company/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2018-03-30T09:33:00Z</dcterms:created>
  <dcterms:modified xsi:type="dcterms:W3CDTF">2018-03-30T09:33:00Z</dcterms:modified>
</cp:coreProperties>
</file>