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101E4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23.02.01 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перевозок и управление на транспорте (автомобильном)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</w:t>
      </w: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 выполнению контрольной работы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ОП.0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средства на автомобильном транспорте</w:t>
      </w: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студентов заочного отделения)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Преподаватель  </w:t>
      </w:r>
      <w:proofErr w:type="spellStart"/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спецдисциплин</w:t>
      </w:r>
      <w:proofErr w:type="spellEnd"/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Усова Л. А.</w:t>
      </w: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Грязи, 2016</w:t>
      </w:r>
    </w:p>
    <w:p w:rsidR="00101E40" w:rsidRPr="00101E40" w:rsidRDefault="00101E40" w:rsidP="00101E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 по выполнению контрольной работы по ОП.0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B4D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 на автомобильном транспорте </w:t>
      </w:r>
      <w:r w:rsidRPr="00101E40">
        <w:rPr>
          <w:rFonts w:ascii="Times New Roman" w:eastAsia="Calibri" w:hAnsi="Times New Roman" w:cs="Times New Roman"/>
          <w:sz w:val="28"/>
          <w:szCs w:val="28"/>
        </w:rPr>
        <w:t>по специальности среднего профессионального образования (далее – СПО)  специальности 23.02.01 Организация перевозок и управление на транспорте (автомобильном).</w:t>
      </w:r>
    </w:p>
    <w:p w:rsidR="00101E40" w:rsidRPr="00101E40" w:rsidRDefault="00101E40" w:rsidP="00101E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101E40" w:rsidRPr="00101E40" w:rsidRDefault="00101E40" w:rsidP="00101E40">
      <w:pPr>
        <w:tabs>
          <w:tab w:val="left" w:pos="6225"/>
        </w:tabs>
        <w:spacing w:after="0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101E40">
        <w:rPr>
          <w:rFonts w:ascii="Times New Roman" w:eastAsia="Calibri" w:hAnsi="Times New Roman" w:cs="Times New Roman"/>
          <w:bCs/>
          <w:sz w:val="28"/>
          <w:szCs w:val="28"/>
        </w:rPr>
        <w:t>спецдисциплин</w:t>
      </w:r>
      <w:proofErr w:type="spellEnd"/>
      <w:r w:rsidRPr="00101E40">
        <w:rPr>
          <w:rFonts w:ascii="Times New Roman" w:eastAsia="Calibri" w:hAnsi="Times New Roman" w:cs="Times New Roman"/>
          <w:bCs/>
          <w:sz w:val="28"/>
          <w:szCs w:val="28"/>
        </w:rPr>
        <w:t xml:space="preserve">:                                    Л.А. Усова </w:t>
      </w:r>
    </w:p>
    <w:p w:rsidR="00101E40" w:rsidRPr="00101E40" w:rsidRDefault="00101E40" w:rsidP="00101E40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01E40" w:rsidRPr="00101E40" w:rsidRDefault="00101E40" w:rsidP="00101E40">
      <w:pPr>
        <w:tabs>
          <w:tab w:val="left" w:pos="6225"/>
        </w:tabs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101E40" w:rsidRPr="00101E40" w:rsidRDefault="00101E40" w:rsidP="00101E40">
      <w:pPr>
        <w:tabs>
          <w:tab w:val="left" w:pos="6225"/>
        </w:tabs>
        <w:jc w:val="both"/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i/>
        </w:rPr>
        <w:t>(дата)</w:t>
      </w:r>
    </w:p>
    <w:p w:rsidR="00101E40" w:rsidRPr="00101E40" w:rsidRDefault="00101E40" w:rsidP="00101E40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Э.Г. </w:t>
      </w:r>
      <w:proofErr w:type="spellStart"/>
      <w:r w:rsidRPr="00101E40">
        <w:rPr>
          <w:rFonts w:ascii="Times New Roman" w:eastAsia="Calibri" w:hAnsi="Times New Roman" w:cs="Times New Roman"/>
          <w:sz w:val="28"/>
          <w:szCs w:val="28"/>
        </w:rPr>
        <w:t>Тугуши</w:t>
      </w:r>
      <w:proofErr w:type="spellEnd"/>
    </w:p>
    <w:p w:rsidR="00101E40" w:rsidRPr="00101E40" w:rsidRDefault="00101E40" w:rsidP="00101E4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E40" w:rsidRPr="00101E40" w:rsidRDefault="00101E40" w:rsidP="00101E40">
      <w:pPr>
        <w:tabs>
          <w:tab w:val="left" w:pos="6612"/>
        </w:tabs>
        <w:spacing w:after="0"/>
        <w:rPr>
          <w:rFonts w:ascii="Times New Roman" w:eastAsia="Calibri" w:hAnsi="Times New Roman" w:cs="Times New Roman"/>
          <w:caps/>
          <w:sz w:val="28"/>
          <w:szCs w:val="28"/>
        </w:rPr>
      </w:pPr>
      <w:r w:rsidRPr="00101E40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101E40" w:rsidRPr="00101E40" w:rsidRDefault="00101E40" w:rsidP="00101E40">
      <w:pPr>
        <w:tabs>
          <w:tab w:val="left" w:pos="661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101E40" w:rsidRPr="00101E40" w:rsidRDefault="00101E40" w:rsidP="00101E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101E40" w:rsidRPr="00101E40" w:rsidRDefault="00101E40" w:rsidP="00101E40">
      <w:pPr>
        <w:tabs>
          <w:tab w:val="left" w:pos="6225"/>
        </w:tabs>
        <w:rPr>
          <w:rFonts w:ascii="Times New Roman" w:eastAsia="Calibri" w:hAnsi="Times New Roman" w:cs="Times New Roman"/>
          <w:i/>
        </w:rPr>
      </w:pPr>
      <w:r w:rsidRPr="00101E40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E40" w:rsidRPr="00101E40" w:rsidRDefault="00101E40" w:rsidP="0010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01E40" w:rsidRPr="00101E40" w:rsidRDefault="00101E40" w:rsidP="00101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Пояснительная записка                                                                       </w:t>
      </w:r>
    </w:p>
    <w:p w:rsidR="00101E40" w:rsidRPr="00101E40" w:rsidRDefault="00101E40" w:rsidP="00101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Варианты контрольной работы                                                          </w:t>
      </w:r>
    </w:p>
    <w:p w:rsidR="00101E40" w:rsidRPr="00101E40" w:rsidRDefault="00101E40" w:rsidP="00101E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Рекомендуемая литература                                                               </w:t>
      </w: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Контрольная работа направлена на освоение студентами следующих результатов обучения согласно ФГОС специальности  23.02.01 Организация перевозок и управление на транспорте (автомобильном) и требованиям рабочей программы ОП.0</w:t>
      </w:r>
      <w:r>
        <w:rPr>
          <w:rFonts w:ascii="Times New Roman" w:eastAsia="Calibri" w:hAnsi="Times New Roman" w:cs="Times New Roman"/>
          <w:sz w:val="28"/>
          <w:szCs w:val="28"/>
        </w:rPr>
        <w:t>5 Технические средства на автомобильном транспорте</w:t>
      </w:r>
      <w:r w:rsidRPr="00101E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b/>
          <w:sz w:val="28"/>
          <w:szCs w:val="28"/>
        </w:rPr>
        <w:t>умения:</w:t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01E40" w:rsidRPr="00101E40" w:rsidRDefault="00101E40" w:rsidP="00101E40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различать типы устройств и погрузочно-разгрузочных машин</w:t>
      </w:r>
      <w:r w:rsidRPr="00101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1E40" w:rsidRPr="00101E40" w:rsidRDefault="00101E40" w:rsidP="00101E40">
      <w:pPr>
        <w:tabs>
          <w:tab w:val="left" w:pos="26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рассчитывать основные параметры складов и техническую производительность погрузочно-разгрузочных машин</w:t>
      </w:r>
      <w:r w:rsidRPr="00101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E40">
        <w:rPr>
          <w:rFonts w:ascii="Times New Roman" w:eastAsia="Calibri" w:hAnsi="Times New Roman" w:cs="Times New Roman"/>
          <w:b/>
          <w:sz w:val="28"/>
          <w:szCs w:val="28"/>
        </w:rPr>
        <w:t>знания:</w:t>
      </w:r>
    </w:p>
    <w:p w:rsidR="00101E40" w:rsidRPr="00101E40" w:rsidRDefault="00101E40" w:rsidP="00101E40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материально-техническую базу транспорта</w:t>
      </w:r>
      <w:r w:rsidRPr="00101E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1E40" w:rsidRPr="00101E40" w:rsidRDefault="00101E40" w:rsidP="00101E40">
      <w:pPr>
        <w:tabs>
          <w:tab w:val="left" w:pos="26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основные характеристики и принципы работы технических средств автомобильного транспорта</w:t>
      </w:r>
      <w:r w:rsidRPr="00101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E40" w:rsidRPr="00101E40" w:rsidRDefault="00101E40" w:rsidP="00101E4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 перечисленные умения и</w:t>
      </w:r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знания направлены на формирование следующих </w:t>
      </w:r>
      <w:r w:rsidRPr="00101E40">
        <w:rPr>
          <w:rFonts w:ascii="Times New Roman" w:eastAsia="Calibri" w:hAnsi="Times New Roman" w:cs="Times New Roman"/>
          <w:b/>
          <w:sz w:val="28"/>
          <w:szCs w:val="28"/>
        </w:rPr>
        <w:t>профессиональных и общих компетенций студентов: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работе в условиях нестандартных и аварийных ситуаций.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40">
        <w:rPr>
          <w:rFonts w:ascii="Times New Roman" w:eastAsia="Calibri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3.  Принимать  решения  в  стандартных  и  нестандартных ситуациях и нести за них ответственность.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6. Работать как индивидуально, так и в команде, эффективно общаться с коллегами, руководством, потребителями.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заданий.</w:t>
      </w:r>
    </w:p>
    <w:p w:rsidR="00101E40" w:rsidRPr="00101E40" w:rsidRDefault="00101E40" w:rsidP="00101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E4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01E40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 в  условиях  частой  смены  технологий в профессиональной деятельности.</w:t>
      </w:r>
      <w:r w:rsidRPr="00101E40">
        <w:rPr>
          <w:rFonts w:ascii="Times New Roman" w:eastAsia="Calibri" w:hAnsi="Times New Roman" w:cs="Times New Roman"/>
          <w:sz w:val="28"/>
          <w:szCs w:val="28"/>
        </w:rPr>
        <w:tab/>
      </w: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общепрофессиональной дисциплины студенты заочной формы обучения выполняют индивидуальные задания в виде контрольной работы. В данных рекомендациях приведена методика выполнения контрольной работы. Цель методических рекомендаций - ознакомить студентов с методикой решения основных задач в области экономики отрасли на автомобильном транспорте. Контрольная работа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задач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теоретических вопросов. Цель работы – обучить студента умению на практике применять основные методики и положения ОП.0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на автомобильном транспорте</w:t>
      </w: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выполнению контрольной работы следующие. При выполнении контрольной работы используется литература, рекомендованная по данной дисциплине, методические рекомендации к выполнению контрольной работы, а также конспект лекций.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proofErr w:type="gram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не соответствующему учебному шифру студента, рецензированию не подлежит.</w:t>
      </w:r>
    </w:p>
    <w:p w:rsidR="00101E40" w:rsidRPr="00101E40" w:rsidRDefault="00101E40" w:rsidP="00101E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контрольной работы</w:t>
      </w:r>
    </w:p>
    <w:p w:rsidR="00101E40" w:rsidRDefault="00101E40" w:rsidP="00101E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40" w:rsidRPr="00101E40" w:rsidRDefault="00101E40" w:rsidP="0010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вопросы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Классификация подвижного состава. Маркировка и техническая характеристика. Безопасность подвижного состава. Общее устройство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Классификация основных типов автомобильных двигателей. Рабочий процесс четырёхтактного двигателя. Порядок работы двигателя. Конструкция двигателей.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Кривошипно-шатунный механизм. Газораспределительный механизм.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Смазочная система. Система охлаждения.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Система питания двигателей.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Электрооборудование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Назначение и типы трансмиссии (механические ступенчатые, гидрообъёмная, электрическая, гидромеханическая, электромеханическая, трансмиссия автопоездов).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Назначение и типы сцеплений (фрикционные однодисковые, однодисковые с периферийными пружинами, однодисковые с центральной диафрагменной пружиной, фрикционные двухдисковые, двухдисковые с периферийными пружинами).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Назначение и типы коробок передач (ступенчатые, </w:t>
      </w:r>
      <w:proofErr w:type="spell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двухвальные</w:t>
      </w:r>
      <w:proofErr w:type="spell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трёхвальные</w:t>
      </w:r>
      <w:proofErr w:type="spell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многовальные</w:t>
      </w:r>
      <w:proofErr w:type="spellEnd"/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гидромеханические).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Раздаточная коробка. Карданная передача.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Мосты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Несущая система автомобиля (назначение и типы, рама, конструкция рам).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Подвеска автомобиля (назначение, устройство и типы, конструкция подвесок, амортизаторы).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Колёса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Кузова автомобилей.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Рулевое управление.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Тормозные системы.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Автомобили и автопоезда с самосвальными кузовами.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Автомобили и автопоезда-цистерны.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Автомобили, автопоезда-фургоны и рефрижераторы.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Автотранспортные средства для перевозки длинномерных, тяжеловесных грузов и строительных конструкций.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Автомобили и автопоезда-самопогрузчики, контейнеровозы.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Тягово-динамические показатели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Топливная экономичность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Управляемость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Устойчивость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Проходимость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28.Плавность хода автомобиля.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29. Элементы погрузочно-разгрузочных работ.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Грузозахватные устройства.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Погрузочно-разгрузочные механизмы и устройства.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Машины для погрузки и выгрузки навалочных грузов.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Машины для погрузки и выгрузки сельскохозяйственных грузов.</w:t>
      </w:r>
    </w:p>
    <w:p w:rsidR="00101E40" w:rsidRPr="00101E40" w:rsidRDefault="00101E40" w:rsidP="00101E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Погрузочно-разгрузочные пункты и склады.</w:t>
      </w:r>
    </w:p>
    <w:p w:rsidR="00101E40" w:rsidRDefault="00F43A76" w:rsidP="00F43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F43A76" w:rsidRPr="00F43A76" w:rsidRDefault="00F43A76" w:rsidP="00F4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</w:p>
    <w:p w:rsidR="00F43A76" w:rsidRPr="00F43A76" w:rsidRDefault="00F43A76" w:rsidP="00F4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76" w:rsidRPr="00F43A76" w:rsidRDefault="00F43A76" w:rsidP="00F43A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потребное число экскаваторов ЭО-4121 с вместимостью ковша </w:t>
      </w:r>
      <w:r w:rsidRPr="00F43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 м3"/>
        </w:smartTagPr>
        <w:r w:rsidRPr="00F43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  <w:r w:rsidRPr="00F43A7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время цикла для погрузки глины экскаватором </w:t>
      </w:r>
      <w:proofErr w:type="spellStart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3A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proofErr w:type="spellEnd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 мин, коэффициент использования экскаватора </w:t>
      </w:r>
      <w:proofErr w:type="spellStart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ŋ</w:t>
      </w:r>
      <w:r w:rsidRPr="00F43A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F43A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0,95. Время работы экскаватора</w:t>
      </w:r>
      <w:proofErr w:type="gramStart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ч, коэффициент наполнения ковша экскаватора </w:t>
      </w:r>
      <w:r w:rsidRPr="00F43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а дневной объём выемки глины составляет по вариантам следующее число тонн.</w:t>
      </w:r>
    </w:p>
    <w:p w:rsidR="00F43A76" w:rsidRPr="00F43A76" w:rsidRDefault="00F43A76" w:rsidP="00F43A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F43A76" w:rsidRPr="00F43A76" w:rsidRDefault="00F43A76" w:rsidP="00F43A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43A76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F43A76">
              <w:rPr>
                <w:sz w:val="28"/>
                <w:szCs w:val="28"/>
              </w:rPr>
              <w:t>, т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1500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2000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2500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3000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43A76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F43A76">
              <w:rPr>
                <w:sz w:val="28"/>
                <w:szCs w:val="28"/>
              </w:rPr>
              <w:t>, т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3500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4000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4500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5000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5200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15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43A76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F43A76">
              <w:rPr>
                <w:sz w:val="28"/>
                <w:szCs w:val="28"/>
              </w:rPr>
              <w:t>, т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5400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5600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5800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6000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6200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43A76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F43A76">
              <w:rPr>
                <w:sz w:val="28"/>
                <w:szCs w:val="28"/>
              </w:rPr>
              <w:t>, т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6400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6600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6800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7000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7200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25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43A76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F43A76">
              <w:rPr>
                <w:sz w:val="28"/>
                <w:szCs w:val="28"/>
              </w:rPr>
              <w:t>, т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7600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8000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8400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8800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9200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29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30</w:t>
            </w:r>
          </w:p>
        </w:tc>
      </w:tr>
      <w:tr w:rsidR="00F43A76" w:rsidRPr="00F43A76" w:rsidTr="003D4A16">
        <w:tc>
          <w:tcPr>
            <w:tcW w:w="1595" w:type="dxa"/>
          </w:tcPr>
          <w:p w:rsidR="00F43A76" w:rsidRPr="00F43A76" w:rsidRDefault="00F43A76" w:rsidP="00F43A76">
            <w:pPr>
              <w:jc w:val="both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Q</w:t>
            </w:r>
            <w:proofErr w:type="spellStart"/>
            <w:r w:rsidRPr="00F43A76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F43A76">
              <w:rPr>
                <w:sz w:val="28"/>
                <w:szCs w:val="28"/>
              </w:rPr>
              <w:t>, т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9600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10000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10400</w:t>
            </w:r>
          </w:p>
        </w:tc>
        <w:tc>
          <w:tcPr>
            <w:tcW w:w="1595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10800</w:t>
            </w:r>
          </w:p>
        </w:tc>
        <w:tc>
          <w:tcPr>
            <w:tcW w:w="1596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11000</w:t>
            </w:r>
          </w:p>
        </w:tc>
      </w:tr>
    </w:tbl>
    <w:p w:rsidR="00F43A76" w:rsidRPr="00F43A76" w:rsidRDefault="00F43A76" w:rsidP="00F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76" w:rsidRPr="00F43A76" w:rsidRDefault="00F43A76" w:rsidP="00F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Плотность глины σ = 1,9 т/м</w:t>
      </w:r>
      <w:r w:rsidRPr="00F43A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3A76" w:rsidRPr="00F43A76" w:rsidRDefault="00F43A76" w:rsidP="00F43A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76" w:rsidRPr="00F43A76" w:rsidRDefault="00F43A76" w:rsidP="00F4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F43A76" w:rsidRPr="00F43A76" w:rsidRDefault="00F43A76" w:rsidP="00F4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76" w:rsidRPr="00F43A76" w:rsidRDefault="00F43A76" w:rsidP="00F43A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продолжительность цикла работы экскаватора </w:t>
      </w:r>
      <w:proofErr w:type="spellStart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3A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proofErr w:type="spellEnd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секундах по данным, приведённым в таблице.</w:t>
      </w:r>
    </w:p>
    <w:p w:rsidR="00F43A76" w:rsidRPr="00F43A76" w:rsidRDefault="00F43A76" w:rsidP="00F43A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F43A76" w:rsidRPr="00F43A76" w:rsidRDefault="00F43A76" w:rsidP="00F43A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12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  <w:gridCol w:w="867"/>
      </w:tblGrid>
      <w:tr w:rsidR="00F43A76" w:rsidRPr="00F43A76" w:rsidTr="003D4A16">
        <w:tc>
          <w:tcPr>
            <w:tcW w:w="870" w:type="dxa"/>
            <w:vMerge w:val="restart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Пока-</w:t>
            </w:r>
          </w:p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за-</w:t>
            </w:r>
          </w:p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proofErr w:type="spellStart"/>
            <w:r w:rsidRPr="00F43A76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8701" w:type="dxa"/>
            <w:gridSpan w:val="10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Варианты</w:t>
            </w:r>
          </w:p>
        </w:tc>
      </w:tr>
      <w:tr w:rsidR="00F43A76" w:rsidRPr="00F43A76" w:rsidTr="003D4A16">
        <w:tc>
          <w:tcPr>
            <w:tcW w:w="870" w:type="dxa"/>
            <w:vMerge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</w:t>
            </w:r>
          </w:p>
        </w:tc>
      </w:tr>
      <w:tr w:rsidR="00F43A76" w:rsidRPr="00F43A76" w:rsidTr="003D4A16"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W</w:t>
            </w:r>
            <w:r w:rsidRPr="00F43A76">
              <w:rPr>
                <w:sz w:val="28"/>
                <w:szCs w:val="28"/>
                <w:vertAlign w:val="subscript"/>
              </w:rPr>
              <w:t>э</w:t>
            </w:r>
            <w:r w:rsidRPr="00F43A76">
              <w:rPr>
                <w:sz w:val="28"/>
                <w:szCs w:val="28"/>
              </w:rPr>
              <w:t>, м</w:t>
            </w:r>
            <w:r w:rsidRPr="00F43A76">
              <w:rPr>
                <w:sz w:val="28"/>
                <w:szCs w:val="28"/>
                <w:vertAlign w:val="superscript"/>
              </w:rPr>
              <w:t>3</w:t>
            </w:r>
            <w:r w:rsidRPr="00F43A76">
              <w:rPr>
                <w:sz w:val="28"/>
                <w:szCs w:val="28"/>
              </w:rPr>
              <w:t>/ч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80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90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110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120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130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140</w:t>
            </w:r>
          </w:p>
        </w:tc>
        <w:tc>
          <w:tcPr>
            <w:tcW w:w="871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150</w:t>
            </w:r>
          </w:p>
        </w:tc>
      </w:tr>
      <w:tr w:rsidR="00F43A76" w:rsidRPr="00F43A76" w:rsidTr="003D4A16"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43A76">
              <w:rPr>
                <w:sz w:val="28"/>
                <w:szCs w:val="28"/>
                <w:lang w:val="en-US"/>
              </w:rPr>
              <w:t>V</w:t>
            </w:r>
            <w:r w:rsidRPr="00F43A76">
              <w:rPr>
                <w:sz w:val="28"/>
                <w:szCs w:val="28"/>
              </w:rPr>
              <w:t>, м</w:t>
            </w:r>
            <w:r w:rsidRPr="00F43A7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0,6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0,7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1,0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1,5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2,0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2,5</w:t>
            </w:r>
          </w:p>
        </w:tc>
        <w:tc>
          <w:tcPr>
            <w:tcW w:w="871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3,0</w:t>
            </w:r>
          </w:p>
        </w:tc>
      </w:tr>
      <w:tr w:rsidR="00F43A76" w:rsidRPr="00F43A76" w:rsidTr="003D4A16"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  <w:lang w:val="en-US"/>
              </w:rPr>
            </w:pPr>
            <w:r w:rsidRPr="00F43A76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  <w:lang w:val="en-US"/>
              </w:rPr>
              <w:t>0</w:t>
            </w:r>
            <w:r w:rsidRPr="00F43A76">
              <w:rPr>
                <w:sz w:val="28"/>
                <w:szCs w:val="28"/>
              </w:rPr>
              <w:t>,7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0,75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0,87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0,89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0,92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0,94</w:t>
            </w:r>
          </w:p>
        </w:tc>
        <w:tc>
          <w:tcPr>
            <w:tcW w:w="871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0,96</w:t>
            </w:r>
          </w:p>
        </w:tc>
      </w:tr>
      <w:tr w:rsidR="00F43A76" w:rsidRPr="00F43A76" w:rsidTr="003D4A16"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proofErr w:type="spellStart"/>
            <w:r w:rsidRPr="00F43A76">
              <w:rPr>
                <w:sz w:val="28"/>
                <w:szCs w:val="28"/>
              </w:rPr>
              <w:t>ŋ</w:t>
            </w:r>
            <w:r w:rsidRPr="00F43A76">
              <w:rPr>
                <w:sz w:val="28"/>
                <w:szCs w:val="28"/>
                <w:vertAlign w:val="subscript"/>
              </w:rPr>
              <w:t>и</w:t>
            </w:r>
            <w:proofErr w:type="spellEnd"/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0,75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0,77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0,79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0,81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0,83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0,85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0,87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0,89</w:t>
            </w:r>
          </w:p>
        </w:tc>
        <w:tc>
          <w:tcPr>
            <w:tcW w:w="870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0,91</w:t>
            </w:r>
          </w:p>
        </w:tc>
        <w:tc>
          <w:tcPr>
            <w:tcW w:w="871" w:type="dxa"/>
          </w:tcPr>
          <w:p w:rsidR="00F43A76" w:rsidRPr="00F43A76" w:rsidRDefault="00F43A76" w:rsidP="00F43A76">
            <w:pPr>
              <w:jc w:val="center"/>
              <w:rPr>
                <w:sz w:val="28"/>
                <w:szCs w:val="28"/>
              </w:rPr>
            </w:pPr>
            <w:r w:rsidRPr="00F43A76">
              <w:rPr>
                <w:sz w:val="28"/>
                <w:szCs w:val="28"/>
              </w:rPr>
              <w:t>0,93</w:t>
            </w:r>
          </w:p>
        </w:tc>
      </w:tr>
    </w:tbl>
    <w:p w:rsidR="00F43A76" w:rsidRPr="00F43A76" w:rsidRDefault="00F43A76" w:rsidP="00F43A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Студенты, номера которых в учебном журнале с 11 по 20, принять </w:t>
      </w:r>
      <w:r w:rsidRPr="00F43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F43A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равной </w:t>
      </w:r>
      <w:smartTag w:uri="urn:schemas-microsoft-com:office:smarttags" w:element="metricconverter">
        <w:smartTagPr>
          <w:attr w:name="ProductID" w:val="135 м3"/>
        </w:smartTagPr>
        <w:r w:rsidRPr="00F43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 м</w:t>
        </w:r>
        <w:r w:rsidRPr="00F43A7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proofErr w:type="gramEnd"/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журнале с 21 по 30 – </w:t>
      </w:r>
      <w:smartTag w:uri="urn:schemas-microsoft-com:office:smarttags" w:element="metricconverter">
        <w:smartTagPr>
          <w:attr w:name="ProductID" w:val="145 м3"/>
        </w:smartTagPr>
        <w:r w:rsidRPr="00F43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145 м</w:t>
        </w:r>
        <w:r w:rsidRPr="00F43A7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F43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данные, необходимые для решения задачи, взять из тех граф таблицы, которые соответствуют последним цифрам их вариантов.</w:t>
      </w:r>
    </w:p>
    <w:p w:rsidR="00F43A76" w:rsidRPr="00101E40" w:rsidRDefault="00F43A76" w:rsidP="00F43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:rsidR="00101E40" w:rsidRPr="00101E40" w:rsidRDefault="00101E40" w:rsidP="00101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27" w:rsidRPr="00007327" w:rsidRDefault="00007327" w:rsidP="000073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2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Батищев И.И. Организация и механизация погрузочно-разгрузочных работ на автомобильном транспорте. Учебник;</w:t>
      </w:r>
    </w:p>
    <w:p w:rsidR="00007327" w:rsidRPr="00007327" w:rsidRDefault="00007327" w:rsidP="000073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07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</w:t>
      </w:r>
      <w:proofErr w:type="gramEnd"/>
      <w:r w:rsidRPr="0000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 Грузовые автомобильные перевозки. Учебное пособие;</w:t>
      </w:r>
    </w:p>
    <w:p w:rsidR="00007327" w:rsidRPr="00007327" w:rsidRDefault="00007327" w:rsidP="000073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Тростянецкий Б.Л. Автомобильные перевозки. Задачник. Учебное пособие.</w:t>
      </w:r>
    </w:p>
    <w:p w:rsidR="00101E40" w:rsidRPr="00101E40" w:rsidRDefault="00101E40" w:rsidP="00101E4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40" w:rsidRPr="00101E40" w:rsidRDefault="00101E40" w:rsidP="00101E40">
      <w:pPr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40" w:rsidRPr="00101E40" w:rsidRDefault="00101E40" w:rsidP="00101E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0A" w:rsidRPr="00101E40" w:rsidRDefault="002C000A">
      <w:pPr>
        <w:rPr>
          <w:rFonts w:ascii="Times New Roman" w:hAnsi="Times New Roman" w:cs="Times New Roman"/>
          <w:sz w:val="28"/>
          <w:szCs w:val="28"/>
        </w:rPr>
      </w:pPr>
    </w:p>
    <w:sectPr w:rsidR="002C000A" w:rsidRPr="00101E40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32" w:rsidRDefault="008B1632" w:rsidP="00101E40">
      <w:pPr>
        <w:spacing w:after="0" w:line="240" w:lineRule="auto"/>
      </w:pPr>
      <w:r>
        <w:separator/>
      </w:r>
    </w:p>
  </w:endnote>
  <w:endnote w:type="continuationSeparator" w:id="0">
    <w:p w:rsidR="008B1632" w:rsidRDefault="008B1632" w:rsidP="0010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32" w:rsidRDefault="008B1632" w:rsidP="00101E40">
      <w:pPr>
        <w:spacing w:after="0" w:line="240" w:lineRule="auto"/>
      </w:pPr>
      <w:r>
        <w:separator/>
      </w:r>
    </w:p>
  </w:footnote>
  <w:footnote w:type="continuationSeparator" w:id="0">
    <w:p w:rsidR="008B1632" w:rsidRDefault="008B1632" w:rsidP="0010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C85"/>
    <w:multiLevelType w:val="hybridMultilevel"/>
    <w:tmpl w:val="E9667424"/>
    <w:lvl w:ilvl="0" w:tplc="008441C8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84404C8"/>
    <w:multiLevelType w:val="hybridMultilevel"/>
    <w:tmpl w:val="A89014A2"/>
    <w:lvl w:ilvl="0" w:tplc="E57099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AD7B62"/>
    <w:multiLevelType w:val="hybridMultilevel"/>
    <w:tmpl w:val="D1E0FFD0"/>
    <w:lvl w:ilvl="0" w:tplc="5A6C753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0F3340"/>
    <w:multiLevelType w:val="hybridMultilevel"/>
    <w:tmpl w:val="0D9A07EC"/>
    <w:lvl w:ilvl="0" w:tplc="8A8A5D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917EA"/>
    <w:multiLevelType w:val="hybridMultilevel"/>
    <w:tmpl w:val="952AE26C"/>
    <w:lvl w:ilvl="0" w:tplc="283CCDD2">
      <w:start w:val="1"/>
      <w:numFmt w:val="decimal"/>
      <w:lvlText w:val="%1."/>
      <w:lvlJc w:val="left"/>
      <w:pPr>
        <w:ind w:left="-294" w:hanging="360"/>
      </w:pPr>
    </w:lvl>
    <w:lvl w:ilvl="1" w:tplc="04190019">
      <w:start w:val="1"/>
      <w:numFmt w:val="lowerLetter"/>
      <w:lvlText w:val="%2."/>
      <w:lvlJc w:val="left"/>
      <w:pPr>
        <w:ind w:left="426" w:hanging="360"/>
      </w:pPr>
    </w:lvl>
    <w:lvl w:ilvl="2" w:tplc="0419001B">
      <w:start w:val="1"/>
      <w:numFmt w:val="lowerRoman"/>
      <w:lvlText w:val="%3."/>
      <w:lvlJc w:val="right"/>
      <w:pPr>
        <w:ind w:left="1146" w:hanging="180"/>
      </w:pPr>
    </w:lvl>
    <w:lvl w:ilvl="3" w:tplc="0419000F">
      <w:start w:val="1"/>
      <w:numFmt w:val="decimal"/>
      <w:lvlText w:val="%4."/>
      <w:lvlJc w:val="left"/>
      <w:pPr>
        <w:ind w:left="1866" w:hanging="360"/>
      </w:pPr>
    </w:lvl>
    <w:lvl w:ilvl="4" w:tplc="04190019">
      <w:start w:val="1"/>
      <w:numFmt w:val="lowerLetter"/>
      <w:lvlText w:val="%5."/>
      <w:lvlJc w:val="left"/>
      <w:pPr>
        <w:ind w:left="2586" w:hanging="360"/>
      </w:pPr>
    </w:lvl>
    <w:lvl w:ilvl="5" w:tplc="0419001B">
      <w:start w:val="1"/>
      <w:numFmt w:val="lowerRoman"/>
      <w:lvlText w:val="%6."/>
      <w:lvlJc w:val="right"/>
      <w:pPr>
        <w:ind w:left="3306" w:hanging="180"/>
      </w:pPr>
    </w:lvl>
    <w:lvl w:ilvl="6" w:tplc="0419000F">
      <w:start w:val="1"/>
      <w:numFmt w:val="decimal"/>
      <w:lvlText w:val="%7."/>
      <w:lvlJc w:val="left"/>
      <w:pPr>
        <w:ind w:left="4026" w:hanging="360"/>
      </w:pPr>
    </w:lvl>
    <w:lvl w:ilvl="7" w:tplc="04190019">
      <w:start w:val="1"/>
      <w:numFmt w:val="lowerLetter"/>
      <w:lvlText w:val="%8."/>
      <w:lvlJc w:val="left"/>
      <w:pPr>
        <w:ind w:left="4746" w:hanging="360"/>
      </w:pPr>
    </w:lvl>
    <w:lvl w:ilvl="8" w:tplc="0419001B">
      <w:start w:val="1"/>
      <w:numFmt w:val="lowerRoman"/>
      <w:lvlText w:val="%9."/>
      <w:lvlJc w:val="right"/>
      <w:pPr>
        <w:ind w:left="5466" w:hanging="180"/>
      </w:pPr>
    </w:lvl>
  </w:abstractNum>
  <w:abstractNum w:abstractNumId="5">
    <w:nsid w:val="6D371626"/>
    <w:multiLevelType w:val="hybridMultilevel"/>
    <w:tmpl w:val="6BB0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2"/>
    <w:rsid w:val="00007327"/>
    <w:rsid w:val="00086A62"/>
    <w:rsid w:val="00101E40"/>
    <w:rsid w:val="002C000A"/>
    <w:rsid w:val="008B1632"/>
    <w:rsid w:val="00E82B4D"/>
    <w:rsid w:val="00F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E40"/>
  </w:style>
  <w:style w:type="paragraph" w:styleId="a6">
    <w:name w:val="footer"/>
    <w:basedOn w:val="a"/>
    <w:link w:val="a7"/>
    <w:uiPriority w:val="99"/>
    <w:unhideWhenUsed/>
    <w:rsid w:val="0010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E40"/>
  </w:style>
  <w:style w:type="table" w:customStyle="1" w:styleId="1">
    <w:name w:val="Сетка таблицы1"/>
    <w:basedOn w:val="a1"/>
    <w:next w:val="a3"/>
    <w:rsid w:val="00F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E40"/>
  </w:style>
  <w:style w:type="paragraph" w:styleId="a6">
    <w:name w:val="footer"/>
    <w:basedOn w:val="a"/>
    <w:link w:val="a7"/>
    <w:uiPriority w:val="99"/>
    <w:unhideWhenUsed/>
    <w:rsid w:val="0010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E40"/>
  </w:style>
  <w:style w:type="table" w:customStyle="1" w:styleId="1">
    <w:name w:val="Сетка таблицы1"/>
    <w:basedOn w:val="a1"/>
    <w:next w:val="a3"/>
    <w:rsid w:val="00F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2016-12-29T08:53:00Z</dcterms:created>
  <dcterms:modified xsi:type="dcterms:W3CDTF">2016-12-29T10:04:00Z</dcterms:modified>
</cp:coreProperties>
</file>